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B7" w:rsidRDefault="00E117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7B7" w:rsidRDefault="00E117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117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7B7" w:rsidRDefault="00E117B7">
            <w:pPr>
              <w:pStyle w:val="ConsPlusNormal"/>
              <w:outlineLvl w:val="0"/>
            </w:pPr>
            <w:r>
              <w:t>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7B7" w:rsidRDefault="00E117B7">
            <w:pPr>
              <w:pStyle w:val="ConsPlusNormal"/>
              <w:jc w:val="right"/>
              <w:outlineLvl w:val="0"/>
            </w:pPr>
            <w:r>
              <w:t>N 166</w:t>
            </w:r>
          </w:p>
        </w:tc>
      </w:tr>
    </w:tbl>
    <w:p w:rsidR="00E117B7" w:rsidRDefault="00E11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Title"/>
        <w:jc w:val="center"/>
      </w:pPr>
      <w:r>
        <w:t>УКАЗ</w:t>
      </w:r>
    </w:p>
    <w:p w:rsidR="00E117B7" w:rsidRDefault="00E117B7">
      <w:pPr>
        <w:pStyle w:val="ConsPlusTitle"/>
        <w:jc w:val="center"/>
      </w:pPr>
      <w:r>
        <w:t>ГЛАВЫ КАРАЧАЕВО-ЧЕРКЕССКОЙ РЕСПУБЛИКИ</w:t>
      </w:r>
    </w:p>
    <w:p w:rsidR="00E117B7" w:rsidRDefault="00E117B7">
      <w:pPr>
        <w:pStyle w:val="ConsPlusTitle"/>
        <w:jc w:val="center"/>
      </w:pPr>
    </w:p>
    <w:p w:rsidR="00E117B7" w:rsidRDefault="00E117B7">
      <w:pPr>
        <w:pStyle w:val="ConsPlusTitle"/>
        <w:jc w:val="center"/>
      </w:pPr>
      <w:r>
        <w:t xml:space="preserve">О ПОРЯДКЕ ПРЕДСТАВЛЕНИЯ СВЕДЕНИЙ О ДОХОДАХ, РАСХОДАХ, </w:t>
      </w:r>
      <w:proofErr w:type="gramStart"/>
      <w:r>
        <w:t>ОБ</w:t>
      </w:r>
      <w:proofErr w:type="gramEnd"/>
    </w:p>
    <w:p w:rsidR="00E117B7" w:rsidRDefault="00E117B7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ЛИЦАМИ,</w:t>
      </w:r>
    </w:p>
    <w:p w:rsidR="00E117B7" w:rsidRDefault="00E117B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ОТДЕЛЬНЫХ МУНИЦИПАЛЬНЫХ</w:t>
      </w:r>
    </w:p>
    <w:p w:rsidR="00E117B7" w:rsidRDefault="00E117B7">
      <w:pPr>
        <w:pStyle w:val="ConsPlusTitle"/>
        <w:jc w:val="center"/>
      </w:pPr>
      <w:r>
        <w:t>ДОЛЖНОСТЕЙ И ОТДЕЛЬНЫХ ДОЛЖНОСТЕЙ МУНИЦИПАЛЬНОЙ СЛУЖБЫ,</w:t>
      </w:r>
    </w:p>
    <w:p w:rsidR="00E117B7" w:rsidRDefault="00E117B7">
      <w:pPr>
        <w:pStyle w:val="ConsPlusTitle"/>
        <w:jc w:val="center"/>
      </w:pPr>
      <w:r>
        <w:t xml:space="preserve">А ТАКЖЕ ЛИЦАМИ, ЗАМЕЩАЮЩИМИ </w:t>
      </w:r>
      <w:proofErr w:type="gramStart"/>
      <w:r>
        <w:t>ОТДЕЛЬНЫЕ</w:t>
      </w:r>
      <w:proofErr w:type="gramEnd"/>
      <w:r>
        <w:t xml:space="preserve"> МУНИЦИПАЛЬНЫЕ</w:t>
      </w:r>
    </w:p>
    <w:p w:rsidR="00E117B7" w:rsidRDefault="00E117B7">
      <w:pPr>
        <w:pStyle w:val="ConsPlusTitle"/>
        <w:jc w:val="center"/>
      </w:pPr>
      <w:r>
        <w:t>ДОЛЖНОСТИ И ОТДЕЛЬНЫЕ ДОЛЖНОСТИ МУНИЦИПАЛЬНОЙ СЛУЖБЫ</w:t>
      </w: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04.05.2017 N 15-РЗ "О порядке представления сведений о доходах, расходах, об имуществе и обязательствах имущественного характера лицами, замещающими отдельные муниципальные должности и отдельные должности муниципальной службы, и проверки их полноты и достоверности" постановляю: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расходах, об имуществе и обязательствах имущественного характера лицами, претендующими на замещение отдельных муниципальных должностей и отдельных должностей муниципальной службы, а также лицами, замещающими отдельные муниципальные должности и отдельные должности муниципальной службы, согласно приложению.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jc w:val="right"/>
      </w:pPr>
      <w:r>
        <w:t>Глава</w:t>
      </w:r>
    </w:p>
    <w:p w:rsidR="00E117B7" w:rsidRDefault="00E117B7">
      <w:pPr>
        <w:pStyle w:val="ConsPlusNormal"/>
        <w:jc w:val="right"/>
      </w:pPr>
      <w:r>
        <w:t>Карачаево-Черкесской Республики</w:t>
      </w:r>
    </w:p>
    <w:p w:rsidR="00E117B7" w:rsidRDefault="00E117B7">
      <w:pPr>
        <w:pStyle w:val="ConsPlusNormal"/>
        <w:jc w:val="right"/>
      </w:pPr>
      <w:r>
        <w:t>Р.Б.ТЕМРЕЗОВ</w:t>
      </w:r>
    </w:p>
    <w:p w:rsidR="00E117B7" w:rsidRDefault="00E117B7">
      <w:pPr>
        <w:pStyle w:val="ConsPlusNormal"/>
      </w:pPr>
      <w:r>
        <w:t>г. Черкесск</w:t>
      </w:r>
    </w:p>
    <w:p w:rsidR="00E117B7" w:rsidRDefault="00E117B7">
      <w:pPr>
        <w:pStyle w:val="ConsPlusNormal"/>
        <w:spacing w:before="220"/>
      </w:pPr>
      <w:r>
        <w:t>Дом Правительства</w:t>
      </w:r>
    </w:p>
    <w:p w:rsidR="00E117B7" w:rsidRDefault="00E117B7">
      <w:pPr>
        <w:pStyle w:val="ConsPlusNormal"/>
        <w:spacing w:before="220"/>
      </w:pPr>
      <w:r>
        <w:t>04 июля 2017 года</w:t>
      </w:r>
    </w:p>
    <w:p w:rsidR="00E117B7" w:rsidRDefault="00E117B7">
      <w:pPr>
        <w:pStyle w:val="ConsPlusNormal"/>
        <w:spacing w:before="220"/>
      </w:pPr>
      <w:r>
        <w:t>N 166</w:t>
      </w: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jc w:val="right"/>
        <w:outlineLvl w:val="0"/>
      </w:pPr>
      <w:r>
        <w:t>Приложение</w:t>
      </w:r>
    </w:p>
    <w:p w:rsidR="00E117B7" w:rsidRDefault="00E117B7">
      <w:pPr>
        <w:pStyle w:val="ConsPlusNormal"/>
        <w:jc w:val="right"/>
      </w:pPr>
      <w:r>
        <w:t>к Указу Главы</w:t>
      </w:r>
    </w:p>
    <w:p w:rsidR="00E117B7" w:rsidRDefault="00E117B7">
      <w:pPr>
        <w:pStyle w:val="ConsPlusNormal"/>
        <w:jc w:val="right"/>
      </w:pPr>
      <w:r>
        <w:t>Карачаево-Черкесской Республики</w:t>
      </w:r>
    </w:p>
    <w:p w:rsidR="00E117B7" w:rsidRDefault="00E117B7">
      <w:pPr>
        <w:pStyle w:val="ConsPlusNormal"/>
        <w:jc w:val="right"/>
      </w:pPr>
      <w:r>
        <w:t>от 04.07.2017 N 166</w:t>
      </w: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Title"/>
        <w:jc w:val="center"/>
      </w:pPr>
      <w:bookmarkStart w:id="0" w:name="P35"/>
      <w:bookmarkEnd w:id="0"/>
      <w:r>
        <w:t>ПОРЯДОК</w:t>
      </w:r>
    </w:p>
    <w:p w:rsidR="00E117B7" w:rsidRDefault="00E117B7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E117B7" w:rsidRDefault="00E117B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ЛИЦАМИ,</w:t>
      </w:r>
    </w:p>
    <w:p w:rsidR="00E117B7" w:rsidRDefault="00E117B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ОТДЕЛЬНЫХ МУНИЦИПАЛЬНЫХ</w:t>
      </w:r>
    </w:p>
    <w:p w:rsidR="00E117B7" w:rsidRDefault="00E117B7">
      <w:pPr>
        <w:pStyle w:val="ConsPlusTitle"/>
        <w:jc w:val="center"/>
      </w:pPr>
      <w:r>
        <w:t>ДОЛЖНОСТЕЙ И ОТДЕЛЬНЫХ ДОЛЖНОСТЕЙ МУНИЦИПАЛЬНОЙ СЛУЖБЫ,</w:t>
      </w:r>
    </w:p>
    <w:p w:rsidR="00E117B7" w:rsidRDefault="00E117B7">
      <w:pPr>
        <w:pStyle w:val="ConsPlusTitle"/>
        <w:jc w:val="center"/>
      </w:pPr>
      <w:r>
        <w:lastRenderedPageBreak/>
        <w:t xml:space="preserve">А ТАКЖЕ ЛИЦАМИ, ЗАМЕЩАЮЩИМИ </w:t>
      </w:r>
      <w:proofErr w:type="gramStart"/>
      <w:r>
        <w:t>ОТДЕЛЬНЫЕ</w:t>
      </w:r>
      <w:proofErr w:type="gramEnd"/>
      <w:r>
        <w:t xml:space="preserve"> МУНИЦИПАЛЬНЫЕ</w:t>
      </w:r>
    </w:p>
    <w:p w:rsidR="00E117B7" w:rsidRDefault="00E117B7">
      <w:pPr>
        <w:pStyle w:val="ConsPlusTitle"/>
        <w:jc w:val="center"/>
      </w:pPr>
      <w:r>
        <w:t>ДОЛЖНОСТИ И ОТДЕЛЬНЫЕ ДОЛЖНОСТИ МУНИЦИПАЛЬНОЙ СЛУЖБЫ</w:t>
      </w: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ind w:firstLine="540"/>
        <w:jc w:val="both"/>
      </w:pPr>
      <w:bookmarkStart w:id="1" w:name="P43"/>
      <w:bookmarkEnd w:id="1"/>
      <w:r>
        <w:t>1. Настоящий Порядок определяет правила представления Главе Карачаево-Черкесской Республики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депутатом, членом выборного органа местного самоуправления, выборным должностным лицом местного самоуправления;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гражданином, претендующим на замещение муниципальной должности, и лицом, замещающим муниципальную должность (если иное не установлено федеральным законом);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гражданином, претендующим на замещение должности главы местной администрации по контракту, и лицом, замещающим указанную должность.</w:t>
      </w:r>
    </w:p>
    <w:p w:rsidR="00E117B7" w:rsidRDefault="00E117B7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гражданином, претендующим на замещение муниципальной должности, должности главы местной администрации по контракту (далее - гражданин), при назначении (избрании) на должность;</w:t>
      </w:r>
    </w:p>
    <w:p w:rsidR="00E117B7" w:rsidRDefault="00E117B7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депутатом, членом выборного органа местного самоуправления, выборным должностным лицом местного самоуправления, лицом, замещающим муниципальную должность, должность главы местной администрации по контракту -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 xml:space="preserve">3. Для представления сведений о доходах, расходах, об имуществе и обязательствах имущественного характера Главе Карачаево-Черкесской Республики лица,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настоящего Порядка, предоставляют сведения о доходах, расходах, об имуществе и обязательствах имущественного характера лицу, ответственному за работу по профилактике коррупционных и иных правонарушений в соответствующем органе местного самоуправления.</w:t>
      </w:r>
    </w:p>
    <w:p w:rsidR="00E117B7" w:rsidRDefault="00E117B7">
      <w:pPr>
        <w:pStyle w:val="ConsPlusNormal"/>
        <w:spacing w:before="220"/>
        <w:ind w:firstLine="540"/>
        <w:jc w:val="both"/>
      </w:pPr>
      <w:proofErr w:type="gramStart"/>
      <w:r>
        <w:t xml:space="preserve">Лицо, ответственное за работу по профилактике коррупционных и иных правонарушений в соответствующем органе местного самоуправления, осуществляет сбор сведений о доходах, расходах, об имуществе и обязательствах имущественного характера, представленных лицами, указанными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настоящего Порядка, в срок до 30 апреля года, следующего за отчетным, представляет их в отдел по профилактике коррупционных и иных правонарушений Контрольного управления Главы Карачаево-Черкесской Республики со</w:t>
      </w:r>
      <w:proofErr w:type="gramEnd"/>
      <w:r>
        <w:t xml:space="preserve"> списком лиц, представивших данные сведения.</w:t>
      </w:r>
    </w:p>
    <w:p w:rsidR="00E117B7" w:rsidRDefault="00E117B7">
      <w:pPr>
        <w:pStyle w:val="ConsPlusNormal"/>
        <w:spacing w:before="220"/>
        <w:ind w:firstLine="540"/>
        <w:jc w:val="both"/>
      </w:pPr>
      <w:proofErr w:type="gramStart"/>
      <w:r>
        <w:t>Сведения о доходах, расходах, об имуществе и обязательствах имущественного характера, представленные гражданином, претендующим на замещение муниципальной должности, должности главы местной администрации по контракту, представляются в отдел по профилактике коррупционных и иных правонарушений Контрольного управления Главы Карачаево-Черкесской Республики лицом, ответственным за работу по профилактике коррупционных и иных правонарушений в соответствующем органе местного самоуправления в срок, не превышающий 5 рабочих дней со</w:t>
      </w:r>
      <w:proofErr w:type="gramEnd"/>
      <w:r>
        <w:t xml:space="preserve"> дня их представления гражданином.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4. Гражданин, претендующий на замещение муниципальной должности, должности главы местной администрации по контракту, представляет при назначении (избрании) на должность:</w:t>
      </w:r>
    </w:p>
    <w:p w:rsidR="00E117B7" w:rsidRDefault="00E117B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своих доходах, полученных от всех источников (включая доходы по прежнему </w:t>
      </w:r>
      <w:r>
        <w:lastRenderedPageBreak/>
        <w:t>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>
        <w:t xml:space="preserve"> замещения муниципальной должности (на отчетную дату);</w:t>
      </w:r>
    </w:p>
    <w:p w:rsidR="00E117B7" w:rsidRDefault="00E117B7">
      <w:pPr>
        <w:pStyle w:val="ConsPlusNormal"/>
        <w:spacing w:before="220"/>
        <w:ind w:firstLine="540"/>
        <w:jc w:val="both"/>
      </w:pPr>
      <w:proofErr w:type="gramStart"/>
      <w: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>
        <w:t xml:space="preserve"> должности (на отчетную дату).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5. Депутат, член выборного органа местного самоуправления, выборное должностное лицо местного самоуправления, лицо, замещающее муниципальную должность, должность главы местной администрации по контракту, представляет ежегодно: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вознаграждение,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117B7" w:rsidRDefault="00E117B7">
      <w:pPr>
        <w:pStyle w:val="ConsPlusNormal"/>
        <w:spacing w:before="220"/>
        <w:ind w:firstLine="540"/>
        <w:jc w:val="both"/>
      </w:pP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</w:t>
      </w:r>
      <w:proofErr w:type="gramEnd"/>
      <w:r>
        <w:t xml:space="preserve"> и его супруги (супруга) за три последних года, предшествующих отчетному периоду (далее - сведения о расходах), и об источниках получения средств, за счет которых совершены эти сделки (далее - сведения об источниках получения средств).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 xml:space="preserve">6. В случае если лицо, указанное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настоящего Порядка, самостоятельно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Порядком.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 xml:space="preserve">Депутат, член выборного органа местного самоуправления, выборное должностное лицо местного самоуправления, лицо, замещающее муниципальную должность, должность главы местной администрации по контракту, может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 xml:space="preserve">Гражданин, претендующий на замещение муниципальной должности, должности главы местной администрации по контракту, может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подпунктом 1 пункта 2</w:t>
        </w:r>
      </w:hyperlink>
      <w:r>
        <w:t xml:space="preserve"> настоящего Порядка.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lastRenderedPageBreak/>
        <w:t>7. В случае непредставления по объективным причинам лицом, замещающим муниципальную должность, главой местной администрации по контракту сведений о доходах, об имуществе и обязательствах имущественного характера супруги (супруга) и несовершеннолетних детей, данный факт подлежит рассмотрению в порядке, определенном нормативным правовым актом органа местного самоуправления.</w:t>
      </w:r>
    </w:p>
    <w:p w:rsidR="00E117B7" w:rsidRDefault="00E117B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Подлинники справок о доходах, расходах, об имуществе и обязательствах имущественного характера, представленные в соответствии с настоящим Порядком в отдел по профилактике коррупционных и иных правонарушений Контрольного управления Главы Карачаево-Черкесской Республики по окончании календарного года, направляются в органы местного самоуправления для приобщения к личным делам лиц их предоставивших.</w:t>
      </w:r>
      <w:proofErr w:type="gramEnd"/>
    </w:p>
    <w:p w:rsidR="00E117B7" w:rsidRDefault="00E117B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Отдел по профилактике коррупционных и иных правонарушений Контрольного управления Главы Карачаево-Черкесской Республики в течение двадцати рабочих дней со дня истечения срока, установленного </w:t>
      </w:r>
      <w:hyperlink w:anchor="P49" w:history="1">
        <w:r>
          <w:rPr>
            <w:color w:val="0000FF"/>
          </w:rPr>
          <w:t>подпунктом 2 пункта 2</w:t>
        </w:r>
      </w:hyperlink>
      <w:r>
        <w:t xml:space="preserve"> настоящего Порядка, направляет сведения о доходах, расходах, об имуществе и обязательствах имущественного характера, предоставленные лицами, указанными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в соответствующий орган местного самоуправления для их размещения на официальном сайте органа местного</w:t>
      </w:r>
      <w:proofErr w:type="gramEnd"/>
      <w:r>
        <w:t xml:space="preserve"> самоуправления в информационно-телекоммуникационной сети Интернет.</w:t>
      </w: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jc w:val="both"/>
      </w:pPr>
    </w:p>
    <w:p w:rsidR="00E117B7" w:rsidRDefault="00E11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DF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E117B7"/>
    <w:rsid w:val="000A3697"/>
    <w:rsid w:val="00133CBD"/>
    <w:rsid w:val="0024298C"/>
    <w:rsid w:val="00265BCC"/>
    <w:rsid w:val="00422ED1"/>
    <w:rsid w:val="00427353"/>
    <w:rsid w:val="00582090"/>
    <w:rsid w:val="005C0A5A"/>
    <w:rsid w:val="005C50A9"/>
    <w:rsid w:val="007F7E16"/>
    <w:rsid w:val="008C698C"/>
    <w:rsid w:val="00A83133"/>
    <w:rsid w:val="00DE19F9"/>
    <w:rsid w:val="00E117B7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4A4F848E3B7F9499E908F8CB4D119EDFA7B2BC4960D3A064FB61EE966C328HA1FK" TargetMode="External"/><Relationship Id="rId5" Type="http://schemas.openxmlformats.org/officeDocument/2006/relationships/hyperlink" Target="consultantplus://offline/ref=7F64A4F848E3B7F9499E8E829AD88D13EDF02526C291036E5310ED43BEH61F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8801</Characters>
  <Application>Microsoft Office Word</Application>
  <DocSecurity>0</DocSecurity>
  <Lines>73</Lines>
  <Paragraphs>20</Paragraphs>
  <ScaleCrop>false</ScaleCrop>
  <Company>Microsoft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2017-10-19T10:53:00Z</dcterms:created>
  <dcterms:modified xsi:type="dcterms:W3CDTF">2017-10-19T10:53:00Z</dcterms:modified>
</cp:coreProperties>
</file>